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01" w:rsidRDefault="00C208B1">
      <w:r>
        <w:rPr>
          <w:rStyle w:val="Strong"/>
          <w:rFonts w:ascii="Gentium Basic" w:hAnsi="Gentium Basic"/>
          <w:color w:val="2A2A2A"/>
          <w:sz w:val="27"/>
          <w:szCs w:val="27"/>
          <w:shd w:val="clear" w:color="auto" w:fill="FFFFFF"/>
        </w:rPr>
        <w:t>Milestones in Faith</w:t>
      </w:r>
      <w:r>
        <w:rPr>
          <w:rFonts w:ascii="Gentium Basic" w:hAnsi="Gentium Basic"/>
          <w:color w:val="2A2A2A"/>
          <w:sz w:val="27"/>
          <w:szCs w:val="27"/>
        </w:rPr>
        <w:br/>
      </w:r>
      <w:r>
        <w:rPr>
          <w:rFonts w:ascii="Gentium Basic" w:hAnsi="Gentium Basic"/>
          <w:color w:val="2A2A2A"/>
          <w:sz w:val="27"/>
          <w:szCs w:val="27"/>
          <w:shd w:val="clear" w:color="auto" w:fill="FFFFFF"/>
        </w:rPr>
        <w:t>There are various special classes and activities for parents and children to help families celebrate their child’s faith growth.</w:t>
      </w:r>
      <w:r>
        <w:rPr>
          <w:rFonts w:ascii="Gentium Basic" w:hAnsi="Gentium Basic"/>
          <w:color w:val="2A2A2A"/>
          <w:sz w:val="27"/>
          <w:szCs w:val="27"/>
        </w:rPr>
        <w:br/>
      </w:r>
      <w:r>
        <w:rPr>
          <w:rFonts w:ascii="Gentium Basic" w:hAnsi="Gentium Basic"/>
          <w:color w:val="2A2A2A"/>
          <w:sz w:val="27"/>
          <w:szCs w:val="27"/>
          <w:u w:val="single"/>
          <w:shd w:val="clear" w:color="auto" w:fill="FFFFFF"/>
        </w:rPr>
        <w:t>1st Graders:</w:t>
      </w:r>
      <w:r>
        <w:rPr>
          <w:rFonts w:ascii="Gentium Basic" w:hAnsi="Gentium Basic"/>
          <w:color w:val="2A2A2A"/>
          <w:sz w:val="27"/>
          <w:szCs w:val="27"/>
        </w:rPr>
        <w:br/>
      </w:r>
      <w:r>
        <w:rPr>
          <w:rFonts w:ascii="Gentium Basic" w:hAnsi="Gentium Basic"/>
          <w:color w:val="2A2A2A"/>
          <w:sz w:val="27"/>
          <w:szCs w:val="27"/>
          <w:shd w:val="clear" w:color="auto" w:fill="FFFFFF"/>
        </w:rPr>
        <w:t>Lord’s Prayer – Students will lead the congregation in the Lord’s Prayer on Mother’s Day after</w:t>
      </w:r>
      <w:r>
        <w:rPr>
          <w:rFonts w:ascii="Gentium Basic" w:hAnsi="Gentium Basic"/>
          <w:color w:val="2A2A2A"/>
          <w:sz w:val="27"/>
          <w:szCs w:val="27"/>
        </w:rPr>
        <w:br/>
      </w:r>
      <w:r>
        <w:rPr>
          <w:rFonts w:ascii="Gentium Basic" w:hAnsi="Gentium Basic"/>
          <w:color w:val="2A2A2A"/>
          <w:sz w:val="27"/>
          <w:szCs w:val="27"/>
          <w:shd w:val="clear" w:color="auto" w:fill="FFFFFF"/>
        </w:rPr>
        <w:t>completing a class about the significance of this beautiful Prayer which was given to us by Jesus.</w:t>
      </w:r>
      <w:r>
        <w:rPr>
          <w:rFonts w:ascii="Gentium Basic" w:hAnsi="Gentium Basic"/>
          <w:color w:val="2A2A2A"/>
          <w:sz w:val="27"/>
          <w:szCs w:val="27"/>
        </w:rPr>
        <w:br/>
      </w:r>
      <w:r>
        <w:rPr>
          <w:rFonts w:ascii="Gentium Basic" w:hAnsi="Gentium Basic"/>
          <w:color w:val="2A2A2A"/>
          <w:sz w:val="27"/>
          <w:szCs w:val="27"/>
          <w:u w:val="single"/>
          <w:shd w:val="clear" w:color="auto" w:fill="FFFFFF"/>
        </w:rPr>
        <w:t>2nd and 3rd Graders:</w:t>
      </w:r>
      <w:r>
        <w:rPr>
          <w:rFonts w:ascii="Gentium Basic" w:hAnsi="Gentium Basic"/>
          <w:color w:val="2A2A2A"/>
          <w:sz w:val="27"/>
          <w:szCs w:val="27"/>
        </w:rPr>
        <w:br/>
      </w:r>
      <w:r>
        <w:rPr>
          <w:rFonts w:ascii="Gentium Basic" w:hAnsi="Gentium Basic"/>
          <w:color w:val="2A2A2A"/>
          <w:sz w:val="27"/>
          <w:szCs w:val="27"/>
          <w:shd w:val="clear" w:color="auto" w:fill="FFFFFF"/>
        </w:rPr>
        <w:t>Bible Class – Children are taught the importance of God’s Holy Word as well as how to use their Bibles. On Bible Presentation Sunday, parents present Bibles to their children fulfilling the baptismal promise to place the scriptures in their child’s hands.</w:t>
      </w:r>
      <w:r>
        <w:rPr>
          <w:rFonts w:ascii="Gentium Basic" w:hAnsi="Gentium Basic"/>
          <w:color w:val="2A2A2A"/>
          <w:sz w:val="27"/>
          <w:szCs w:val="27"/>
        </w:rPr>
        <w:br/>
      </w:r>
      <w:r>
        <w:rPr>
          <w:rFonts w:ascii="Gentium Basic" w:hAnsi="Gentium Basic"/>
          <w:color w:val="2A2A2A"/>
          <w:sz w:val="27"/>
          <w:szCs w:val="27"/>
          <w:u w:val="single"/>
          <w:shd w:val="clear" w:color="auto" w:fill="FFFFFF"/>
        </w:rPr>
        <w:t>3rd Graders:</w:t>
      </w:r>
      <w:r>
        <w:rPr>
          <w:rFonts w:ascii="Gentium Basic" w:hAnsi="Gentium Basic"/>
          <w:color w:val="2A2A2A"/>
          <w:sz w:val="27"/>
          <w:szCs w:val="27"/>
        </w:rPr>
        <w:br/>
      </w:r>
      <w:r>
        <w:rPr>
          <w:rFonts w:ascii="Gentium Basic" w:hAnsi="Gentium Basic"/>
          <w:color w:val="2A2A2A"/>
          <w:sz w:val="27"/>
          <w:szCs w:val="27"/>
          <w:shd w:val="clear" w:color="auto" w:fill="FFFFFF"/>
        </w:rPr>
        <w:t>Holy Communion – After completing classes on the meaning of Holy Communion, children receive First Communion at the Maundy Thursday Evening Worship service.</w:t>
      </w:r>
      <w:bookmarkStart w:id="0" w:name="_GoBack"/>
      <w:bookmarkEnd w:id="0"/>
    </w:p>
    <w:sectPr w:rsidR="0096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B1"/>
    <w:rsid w:val="00C208B1"/>
    <w:rsid w:val="00D07288"/>
    <w:rsid w:val="00E6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54689-A3D3-4D71-9082-76EB399C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Cooksey</dc:creator>
  <cp:keywords/>
  <dc:description/>
  <cp:lastModifiedBy>Emily Cooksey</cp:lastModifiedBy>
  <cp:revision>1</cp:revision>
  <dcterms:created xsi:type="dcterms:W3CDTF">2017-11-01T19:55:00Z</dcterms:created>
  <dcterms:modified xsi:type="dcterms:W3CDTF">2017-11-01T19:55:00Z</dcterms:modified>
</cp:coreProperties>
</file>